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D02E" w14:textId="33669210" w:rsidR="00F5689F" w:rsidRDefault="00F5689F" w:rsidP="00F5689F"/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E6525B" w14:paraId="13C74145" w14:textId="77777777" w:rsidTr="00FC49E3">
        <w:trPr>
          <w:trHeight w:val="1728"/>
        </w:trPr>
        <w:tc>
          <w:tcPr>
            <w:tcW w:w="2965" w:type="pct"/>
          </w:tcPr>
          <w:p w14:paraId="52B629AF" w14:textId="56C855EE" w:rsidR="00E6525B" w:rsidRPr="00E637F8" w:rsidRDefault="00E637F8" w:rsidP="00F5689F">
            <w:pPr>
              <w:pStyle w:val="Title"/>
              <w:rPr>
                <w:sz w:val="56"/>
                <w:szCs w:val="56"/>
              </w:rPr>
            </w:pPr>
            <w:r w:rsidRPr="00E637F8">
              <w:rPr>
                <w:sz w:val="56"/>
                <w:szCs w:val="56"/>
              </w:rPr>
              <w:t>Brytam Manufacturing, Inc.</w:t>
            </w:r>
          </w:p>
          <w:p w14:paraId="316A0886" w14:textId="1DE973AB" w:rsidR="00E6525B" w:rsidRDefault="00E637F8" w:rsidP="00F5689F">
            <w:pPr>
              <w:pStyle w:val="Subtitle"/>
            </w:pPr>
            <w:r>
              <w:t>Capability Statement</w:t>
            </w:r>
          </w:p>
        </w:tc>
        <w:tc>
          <w:tcPr>
            <w:tcW w:w="377" w:type="pct"/>
          </w:tcPr>
          <w:p w14:paraId="4BD5D060" w14:textId="77777777" w:rsidR="00E6525B" w:rsidRPr="00F5689F" w:rsidRDefault="00E6525B" w:rsidP="00F5689F"/>
        </w:tc>
        <w:tc>
          <w:tcPr>
            <w:tcW w:w="1658" w:type="pct"/>
            <w:vMerge w:val="restart"/>
            <w:vAlign w:val="bottom"/>
          </w:tcPr>
          <w:p w14:paraId="203E6A85" w14:textId="4B7562BA" w:rsidR="00E637F8" w:rsidRPr="00E637F8" w:rsidRDefault="00E637F8" w:rsidP="00E6525B">
            <w:pPr>
              <w:pStyle w:val="BodyContactInfo"/>
              <w:rPr>
                <w:sz w:val="20"/>
                <w:szCs w:val="20"/>
              </w:rPr>
            </w:pPr>
            <w:r w:rsidRPr="00E637F8">
              <w:rPr>
                <w:sz w:val="20"/>
                <w:szCs w:val="20"/>
              </w:rPr>
              <w:t>Company Contact Information:</w:t>
            </w:r>
          </w:p>
          <w:p w14:paraId="524A840E" w14:textId="77777777" w:rsidR="00E637F8" w:rsidRPr="00E637F8" w:rsidRDefault="00E637F8" w:rsidP="00E6525B">
            <w:pPr>
              <w:pStyle w:val="BodyContactInfo"/>
              <w:rPr>
                <w:sz w:val="20"/>
                <w:szCs w:val="20"/>
              </w:rPr>
            </w:pPr>
            <w:r w:rsidRPr="00E637F8">
              <w:rPr>
                <w:sz w:val="20"/>
                <w:szCs w:val="20"/>
              </w:rPr>
              <w:t>229 S Water St.</w:t>
            </w:r>
          </w:p>
          <w:p w14:paraId="3BE9015E" w14:textId="77777777" w:rsidR="00E637F8" w:rsidRPr="00E637F8" w:rsidRDefault="00E637F8" w:rsidP="00E6525B">
            <w:pPr>
              <w:pStyle w:val="BodyContactInfo"/>
              <w:rPr>
                <w:sz w:val="20"/>
                <w:szCs w:val="20"/>
              </w:rPr>
            </w:pPr>
            <w:r w:rsidRPr="00E637F8">
              <w:rPr>
                <w:sz w:val="20"/>
                <w:szCs w:val="20"/>
              </w:rPr>
              <w:t>Derby, KS 67037</w:t>
            </w:r>
          </w:p>
          <w:p w14:paraId="1453DCB2" w14:textId="6B7C5FC9" w:rsidR="00E637F8" w:rsidRPr="00E637F8" w:rsidRDefault="00390E54" w:rsidP="00E6525B">
            <w:pPr>
              <w:pStyle w:val="BodyContactInfo"/>
              <w:rPr>
                <w:sz w:val="20"/>
                <w:szCs w:val="20"/>
              </w:rPr>
            </w:pPr>
            <w:r w:rsidRPr="00E637F8">
              <w:rPr>
                <w:sz w:val="20"/>
                <w:szCs w:val="20"/>
              </w:rPr>
              <w:t>P</w:t>
            </w:r>
            <w:r w:rsidR="00CC1A4A">
              <w:rPr>
                <w:sz w:val="20"/>
                <w:szCs w:val="20"/>
              </w:rPr>
              <w:t>hone</w:t>
            </w:r>
            <w:r>
              <w:rPr>
                <w:sz w:val="20"/>
                <w:szCs w:val="20"/>
              </w:rPr>
              <w:t>:</w:t>
            </w:r>
            <w:r w:rsidR="00E637F8" w:rsidRPr="00E637F8">
              <w:rPr>
                <w:sz w:val="20"/>
                <w:szCs w:val="20"/>
              </w:rPr>
              <w:t>316-788-3300</w:t>
            </w:r>
          </w:p>
          <w:p w14:paraId="44111E30" w14:textId="5D7FA677" w:rsidR="00E637F8" w:rsidRPr="00E637F8" w:rsidRDefault="00390E54" w:rsidP="00E6525B">
            <w:pPr>
              <w:pStyle w:val="BodyContactInfo"/>
              <w:rPr>
                <w:sz w:val="20"/>
                <w:szCs w:val="20"/>
              </w:rPr>
            </w:pPr>
            <w:r w:rsidRPr="00E637F8">
              <w:rPr>
                <w:sz w:val="20"/>
                <w:szCs w:val="20"/>
              </w:rPr>
              <w:t>F</w:t>
            </w:r>
            <w:r w:rsidR="00CC1A4A">
              <w:rPr>
                <w:sz w:val="20"/>
                <w:szCs w:val="20"/>
              </w:rPr>
              <w:t>ax</w:t>
            </w:r>
            <w:r>
              <w:rPr>
                <w:sz w:val="20"/>
                <w:szCs w:val="20"/>
              </w:rPr>
              <w:t>:</w:t>
            </w:r>
            <w:r w:rsidR="00E637F8" w:rsidRPr="00E637F8">
              <w:rPr>
                <w:sz w:val="20"/>
                <w:szCs w:val="20"/>
              </w:rPr>
              <w:t>316-788-3600</w:t>
            </w:r>
          </w:p>
          <w:p w14:paraId="64A7C897" w14:textId="366E04C2" w:rsidR="00E6525B" w:rsidRDefault="00E637F8" w:rsidP="00E6525B">
            <w:pPr>
              <w:pStyle w:val="BodyContactInfo"/>
            </w:pPr>
            <w:r w:rsidRPr="00E637F8">
              <w:rPr>
                <w:sz w:val="20"/>
                <w:szCs w:val="20"/>
              </w:rPr>
              <w:t>brytam@brytammfg.com</w:t>
            </w:r>
            <w:r w:rsidR="00E6525B" w:rsidRPr="00F5689F">
              <w:t xml:space="preserve">  </w:t>
            </w:r>
          </w:p>
        </w:tc>
      </w:tr>
      <w:tr w:rsidR="00E97CB2" w:rsidRPr="00F5689F" w14:paraId="54747E91" w14:textId="77777777" w:rsidTr="00FC49E3">
        <w:trPr>
          <w:trHeight w:val="115"/>
        </w:trPr>
        <w:tc>
          <w:tcPr>
            <w:tcW w:w="2965" w:type="pct"/>
          </w:tcPr>
          <w:p w14:paraId="5E1FA392" w14:textId="77777777" w:rsidR="00E97CB2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D18B02F" wp14:editId="672BE864">
                      <wp:extent cx="3867912" cy="0"/>
                      <wp:effectExtent l="0" t="19050" r="56515" b="3810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ACDF61C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</w:tcPr>
          <w:p w14:paraId="7ED2F805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</w:tcPr>
          <w:p w14:paraId="7E81CBCD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58CA5429" w14:textId="77777777" w:rsidTr="00FC49E3">
        <w:trPr>
          <w:trHeight w:val="2592"/>
        </w:trPr>
        <w:tc>
          <w:tcPr>
            <w:tcW w:w="2965" w:type="pct"/>
          </w:tcPr>
          <w:p w14:paraId="34F045F7" w14:textId="77777777" w:rsidR="00ED68E3" w:rsidRDefault="00ED68E3" w:rsidP="00F5689F"/>
          <w:p w14:paraId="506BEDCF" w14:textId="77777777" w:rsidR="00ED68E3" w:rsidRDefault="00ED68E3" w:rsidP="00F5689F"/>
          <w:p w14:paraId="14286DB3" w14:textId="11B1E701" w:rsidR="00E97CB2" w:rsidRDefault="00ED68E3" w:rsidP="00F5689F">
            <w:r>
              <w:t xml:space="preserve">Brytam Manufacturing Inc is a family owned and operated machine shop.  Built on a legacy of craftmanship and innovation, our machine shop stands as a leading provider of high-precision manufacturing.  We combine decades of experience with a commitment to quality, safety, and customer satisfaction.  Our facility is equipped to handle complex projects across a wide range of industries, including aerospace, automotive, defense, and more. </w:t>
            </w:r>
          </w:p>
        </w:tc>
        <w:tc>
          <w:tcPr>
            <w:tcW w:w="377" w:type="pct"/>
          </w:tcPr>
          <w:p w14:paraId="6E052A84" w14:textId="6819F85F" w:rsidR="00E97CB2" w:rsidRDefault="00E97CB2" w:rsidP="00F5689F"/>
        </w:tc>
        <w:tc>
          <w:tcPr>
            <w:tcW w:w="1658" w:type="pct"/>
          </w:tcPr>
          <w:p w14:paraId="53799AD9" w14:textId="77777777" w:rsidR="00E97CB2" w:rsidRDefault="00E97CB2" w:rsidP="00F5689F"/>
          <w:p w14:paraId="562107A4" w14:textId="77777777" w:rsidR="00ED68E3" w:rsidRDefault="00ED68E3" w:rsidP="00ED68E3">
            <w:pPr>
              <w:pStyle w:val="ListParagraph"/>
              <w:ind w:left="720"/>
            </w:pPr>
          </w:p>
          <w:p w14:paraId="3E982134" w14:textId="5DC127CF" w:rsidR="00ED68E3" w:rsidRPr="00363B9C" w:rsidRDefault="00ED68E3" w:rsidP="00363B9C">
            <w:pPr>
              <w:rPr>
                <w:b/>
                <w:bCs/>
                <w:sz w:val="26"/>
                <w:szCs w:val="26"/>
              </w:rPr>
            </w:pPr>
            <w:r w:rsidRPr="00363B9C">
              <w:rPr>
                <w:b/>
                <w:bCs/>
                <w:sz w:val="26"/>
                <w:szCs w:val="26"/>
              </w:rPr>
              <w:t>NAICS code: 336413</w:t>
            </w:r>
          </w:p>
          <w:p w14:paraId="7BACBF7A" w14:textId="77777777" w:rsidR="00ED68E3" w:rsidRPr="00363B9C" w:rsidRDefault="00ED68E3" w:rsidP="00363B9C">
            <w:pPr>
              <w:rPr>
                <w:b/>
                <w:bCs/>
                <w:sz w:val="26"/>
                <w:szCs w:val="26"/>
              </w:rPr>
            </w:pPr>
            <w:r w:rsidRPr="00363B9C">
              <w:rPr>
                <w:b/>
                <w:bCs/>
                <w:sz w:val="26"/>
                <w:szCs w:val="26"/>
              </w:rPr>
              <w:t>CAGE code: 1EHB3</w:t>
            </w:r>
          </w:p>
          <w:p w14:paraId="40A1DD37" w14:textId="77777777" w:rsidR="00ED68E3" w:rsidRDefault="00ED68E3" w:rsidP="00363B9C">
            <w:pPr>
              <w:rPr>
                <w:b/>
                <w:bCs/>
                <w:sz w:val="26"/>
                <w:szCs w:val="26"/>
              </w:rPr>
            </w:pPr>
            <w:r w:rsidRPr="00363B9C">
              <w:rPr>
                <w:b/>
                <w:bCs/>
                <w:sz w:val="26"/>
                <w:szCs w:val="26"/>
              </w:rPr>
              <w:t>UEI: 96-5651847</w:t>
            </w:r>
          </w:p>
          <w:p w14:paraId="55D9F23D" w14:textId="77777777" w:rsidR="00000F8F" w:rsidRPr="00390C3C" w:rsidRDefault="00000F8F" w:rsidP="00390C3C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bCs/>
                <w:sz w:val="26"/>
                <w:szCs w:val="26"/>
              </w:rPr>
            </w:pPr>
            <w:r w:rsidRPr="00390C3C">
              <w:rPr>
                <w:b/>
                <w:bCs/>
                <w:sz w:val="26"/>
                <w:szCs w:val="26"/>
              </w:rPr>
              <w:t>AS9100-D Compliant</w:t>
            </w:r>
          </w:p>
          <w:p w14:paraId="573CF686" w14:textId="00732E3A" w:rsidR="00000F8F" w:rsidRDefault="00000F8F" w:rsidP="00363B9C"/>
        </w:tc>
      </w:tr>
      <w:tr w:rsidR="00FC49E3" w14:paraId="717C19EA" w14:textId="77777777" w:rsidTr="00FC49E3">
        <w:tc>
          <w:tcPr>
            <w:tcW w:w="2965" w:type="pct"/>
          </w:tcPr>
          <w:p w14:paraId="650B8ECC" w14:textId="0EC27CB9" w:rsidR="00FC49E3" w:rsidRPr="00FC49E3" w:rsidRDefault="00ED68E3" w:rsidP="00FC49E3">
            <w:pPr>
              <w:pStyle w:val="Heading1"/>
            </w:pPr>
            <w:r>
              <w:t>Core Competencies</w:t>
            </w:r>
            <w:r w:rsidR="00FC49E3" w:rsidRPr="00FC49E3">
              <w:t xml:space="preserve"> </w:t>
            </w:r>
          </w:p>
        </w:tc>
        <w:tc>
          <w:tcPr>
            <w:tcW w:w="377" w:type="pct"/>
          </w:tcPr>
          <w:p w14:paraId="07720327" w14:textId="77777777" w:rsidR="00FC49E3" w:rsidRDefault="00FC49E3" w:rsidP="00F5689F"/>
        </w:tc>
        <w:tc>
          <w:tcPr>
            <w:tcW w:w="1658" w:type="pct"/>
          </w:tcPr>
          <w:p w14:paraId="3BEF96E1" w14:textId="3D84EFCF" w:rsidR="00FC49E3" w:rsidRDefault="00ED68E3" w:rsidP="00E97CB2">
            <w:pPr>
              <w:pStyle w:val="Heading1"/>
            </w:pPr>
            <w:r>
              <w:t>Past Performance</w:t>
            </w:r>
          </w:p>
        </w:tc>
      </w:tr>
      <w:tr w:rsidR="00E6525B" w:rsidRPr="00F5689F" w14:paraId="6015AB98" w14:textId="77777777" w:rsidTr="00FC49E3">
        <w:trPr>
          <w:trHeight w:val="115"/>
        </w:trPr>
        <w:tc>
          <w:tcPr>
            <w:tcW w:w="2965" w:type="pct"/>
          </w:tcPr>
          <w:p w14:paraId="40FB2097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1A7F4522" wp14:editId="1F8BE60C">
                      <wp:extent cx="3871686" cy="0"/>
                      <wp:effectExtent l="0" t="19050" r="3365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8721037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</w:tcPr>
          <w:p w14:paraId="7D1E20FC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</w:tcPr>
          <w:p w14:paraId="07E4657A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50512C8" wp14:editId="3EAE53E1">
                      <wp:extent cx="2103120" cy="0"/>
                      <wp:effectExtent l="0" t="19050" r="3048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E510008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2C4C161D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26F99634" w14:textId="475A4F9E" w:rsidR="00FC49E3" w:rsidRDefault="00C75E04" w:rsidP="00D87E03">
            <w:pPr>
              <w:pStyle w:val="Jobdescription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829D703" wp14:editId="7DB59FE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-1863090</wp:posOffset>
                      </wp:positionV>
                      <wp:extent cx="6848475" cy="7315200"/>
                      <wp:effectExtent l="0" t="0" r="9525" b="0"/>
                      <wp:wrapNone/>
                      <wp:docPr id="55" name="Rectangle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48475" cy="731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57FD1" id="Rectangle 58" o:spid="_x0000_s1026" alt="&quot;&quot;" style="position:absolute;margin-left:-5.4pt;margin-top:-146.7pt;width:539.25pt;height:8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" fillcolor="#a9d4db [3204]" stroked="f"/>
                  </w:pict>
                </mc:Fallback>
              </mc:AlternateContent>
            </w:r>
          </w:p>
          <w:p w14:paraId="7FD4181C" w14:textId="235A917D" w:rsidR="00ED68E3" w:rsidRDefault="00ED68E3" w:rsidP="00ED68E3">
            <w:pPr>
              <w:pStyle w:val="Jobdescription"/>
              <w:numPr>
                <w:ilvl w:val="0"/>
                <w:numId w:val="7"/>
              </w:numPr>
            </w:pPr>
            <w:r>
              <w:t>Precision CNC Machining: Multi-axis turning and milling with tight tolerances, capable of producing intricate components for demanding applications per customer specifications</w:t>
            </w:r>
          </w:p>
          <w:p w14:paraId="7CE39B0D" w14:textId="7135C12E" w:rsidR="00ED68E3" w:rsidRDefault="00ED68E3" w:rsidP="00ED68E3">
            <w:pPr>
              <w:pStyle w:val="Jobdescription"/>
              <w:numPr>
                <w:ilvl w:val="0"/>
                <w:numId w:val="7"/>
              </w:numPr>
            </w:pPr>
            <w:r>
              <w:t>Manual Machining: Traditional mills, and honing machine for projects requiring hand-on expertise and flexibility</w:t>
            </w:r>
          </w:p>
          <w:p w14:paraId="77AB377A" w14:textId="77777777" w:rsidR="00ED68E3" w:rsidRDefault="00ED68E3" w:rsidP="00ED68E3">
            <w:pPr>
              <w:pStyle w:val="Jobdescription"/>
              <w:numPr>
                <w:ilvl w:val="0"/>
                <w:numId w:val="7"/>
              </w:numPr>
            </w:pPr>
            <w:r>
              <w:t>Production Runs: Scalable production capabilities, from single-piece prototypes to high-volume batch manufacturing</w:t>
            </w:r>
          </w:p>
          <w:p w14:paraId="48D1EAE2" w14:textId="3DB51658" w:rsidR="00ED68E3" w:rsidRDefault="00ED68E3" w:rsidP="00ED68E3">
            <w:pPr>
              <w:pStyle w:val="Jobdescription"/>
              <w:numPr>
                <w:ilvl w:val="0"/>
                <w:numId w:val="7"/>
              </w:numPr>
            </w:pPr>
            <w:r>
              <w:t>Fabrication: Small benchtop fabrication, assembly, and finishing for complete turnkey solutions</w:t>
            </w:r>
          </w:p>
          <w:p w14:paraId="67F0E606" w14:textId="77777777" w:rsidR="00ED68E3" w:rsidRDefault="00ED68E3" w:rsidP="00ED68E3">
            <w:pPr>
              <w:pStyle w:val="Jobdescription"/>
              <w:numPr>
                <w:ilvl w:val="0"/>
                <w:numId w:val="7"/>
              </w:numPr>
            </w:pPr>
            <w:r>
              <w:t>CAM Services: In-house CAM programming per customer specifications and efficient machining</w:t>
            </w:r>
          </w:p>
          <w:p w14:paraId="05D37548" w14:textId="77777777" w:rsidR="00ED68E3" w:rsidRDefault="00ED68E3" w:rsidP="00ED68E3">
            <w:pPr>
              <w:pStyle w:val="Jobdescription"/>
              <w:numPr>
                <w:ilvl w:val="0"/>
                <w:numId w:val="7"/>
              </w:numPr>
            </w:pPr>
            <w:r>
              <w:t>Quality Inspection and Assurance: Rigorous inspection processes, including CMM (Coordinate Measuring Machining), and calibrated gauges, to ensure every part meets or exceeds specifications</w:t>
            </w:r>
          </w:p>
          <w:p w14:paraId="23879E25" w14:textId="55314062" w:rsidR="00ED68E3" w:rsidRDefault="00ED68E3" w:rsidP="00ED68E3">
            <w:pPr>
              <w:pStyle w:val="Jobdescription"/>
              <w:numPr>
                <w:ilvl w:val="0"/>
                <w:numId w:val="7"/>
              </w:numPr>
            </w:pPr>
            <w:r>
              <w:t xml:space="preserve">Material Expertise: </w:t>
            </w:r>
            <w:r w:rsidR="006533C2">
              <w:t>Machining</w:t>
            </w:r>
            <w:r>
              <w:t xml:space="preserve"> metals (aluminum, steel, titanium, brass, copper, stainless steel, and more) as well as engineering plastics (PTFE, Phenolic, etc.)</w:t>
            </w:r>
          </w:p>
        </w:tc>
        <w:tc>
          <w:tcPr>
            <w:tcW w:w="377" w:type="pct"/>
            <w:vMerge w:val="restart"/>
          </w:tcPr>
          <w:p w14:paraId="24CAA8E4" w14:textId="77777777" w:rsidR="00FC49E3" w:rsidRDefault="00FC49E3" w:rsidP="00E6525B"/>
        </w:tc>
        <w:tc>
          <w:tcPr>
            <w:tcW w:w="1658" w:type="pct"/>
          </w:tcPr>
          <w:p w14:paraId="71EC5B26" w14:textId="77777777" w:rsidR="00ED68E3" w:rsidRDefault="00ED68E3" w:rsidP="00ED68E3">
            <w:pPr>
              <w:widowControl/>
              <w:autoSpaceDE/>
              <w:autoSpaceDN/>
              <w:spacing w:after="160" w:line="278" w:lineRule="auto"/>
              <w:contextualSpacing/>
            </w:pPr>
          </w:p>
          <w:p w14:paraId="270F692D" w14:textId="7B1CC65D" w:rsidR="002E1A4E" w:rsidRDefault="005018F6" w:rsidP="00ED68E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  <w:contextualSpacing/>
            </w:pPr>
            <w:r>
              <w:t>Flight-critical structural components</w:t>
            </w:r>
          </w:p>
          <w:p w14:paraId="33735B39" w14:textId="08389A9E" w:rsidR="000724BC" w:rsidRDefault="000724BC" w:rsidP="00ED68E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  <w:contextualSpacing/>
            </w:pPr>
            <w:r>
              <w:t>Beechcraft Corp.</w:t>
            </w:r>
          </w:p>
          <w:p w14:paraId="7F9A8622" w14:textId="0E5B48C1" w:rsidR="000724BC" w:rsidRDefault="000724BC" w:rsidP="00ED68E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  <w:contextualSpacing/>
            </w:pPr>
            <w:r>
              <w:t>Cessna Aircraft</w:t>
            </w:r>
          </w:p>
          <w:p w14:paraId="0A816895" w14:textId="74F42D4F" w:rsidR="000724BC" w:rsidRDefault="000724BC" w:rsidP="00ED68E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  <w:contextualSpacing/>
            </w:pPr>
            <w:r>
              <w:t>Learjet</w:t>
            </w:r>
          </w:p>
          <w:p w14:paraId="02CF16EF" w14:textId="0AC5AB34" w:rsidR="00C27A0C" w:rsidRDefault="00C27A0C" w:rsidP="00ED68E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  <w:contextualSpacing/>
            </w:pPr>
            <w:r>
              <w:t>Embraer</w:t>
            </w:r>
          </w:p>
          <w:p w14:paraId="7C66F31B" w14:textId="77777777" w:rsidR="00ED68E3" w:rsidRDefault="00ED68E3" w:rsidP="00ED68E3">
            <w:pPr>
              <w:pStyle w:val="ListParagraph"/>
              <w:widowControl/>
              <w:autoSpaceDE/>
              <w:autoSpaceDN/>
              <w:spacing w:after="160" w:line="278" w:lineRule="auto"/>
              <w:ind w:left="720"/>
              <w:contextualSpacing/>
            </w:pPr>
          </w:p>
          <w:p w14:paraId="7F77A6EF" w14:textId="56579F00" w:rsidR="00ED68E3" w:rsidRDefault="00ED68E3" w:rsidP="00ED68E3">
            <w:pPr>
              <w:pStyle w:val="ListParagraph"/>
              <w:ind w:left="720"/>
            </w:pPr>
          </w:p>
        </w:tc>
      </w:tr>
      <w:tr w:rsidR="00FC49E3" w14:paraId="6297173E" w14:textId="77777777" w:rsidTr="00FC49E3">
        <w:tc>
          <w:tcPr>
            <w:tcW w:w="2965" w:type="pct"/>
            <w:vMerge/>
          </w:tcPr>
          <w:p w14:paraId="7DF9109A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56FEDB61" w14:textId="77777777" w:rsidR="00FC49E3" w:rsidRDefault="00FC49E3" w:rsidP="00F5689F"/>
        </w:tc>
        <w:tc>
          <w:tcPr>
            <w:tcW w:w="1658" w:type="pct"/>
          </w:tcPr>
          <w:p w14:paraId="0A3306C3" w14:textId="32D84BDF" w:rsidR="00FC49E3" w:rsidRPr="00E97CB2" w:rsidRDefault="00ED68E3" w:rsidP="00E97CB2">
            <w:pPr>
              <w:pStyle w:val="Heading1"/>
            </w:pPr>
            <w:r>
              <w:t>Differentiators</w:t>
            </w:r>
          </w:p>
        </w:tc>
      </w:tr>
      <w:tr w:rsidR="00FC49E3" w:rsidRPr="00F5689F" w14:paraId="6424E3B2" w14:textId="77777777" w:rsidTr="00FC49E3">
        <w:trPr>
          <w:trHeight w:val="115"/>
        </w:trPr>
        <w:tc>
          <w:tcPr>
            <w:tcW w:w="2965" w:type="pct"/>
            <w:vMerge/>
          </w:tcPr>
          <w:p w14:paraId="59638C66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</w:tcPr>
          <w:p w14:paraId="5B0E0DF4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</w:tcPr>
          <w:p w14:paraId="453A2EDE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40D4B4AE" wp14:editId="3B245E2A">
                      <wp:extent cx="2103120" cy="0"/>
                      <wp:effectExtent l="0" t="19050" r="30480" b="19050"/>
                      <wp:docPr id="13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82EEB98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3EE381E3" w14:textId="77777777" w:rsidTr="00ED68E3">
        <w:trPr>
          <w:trHeight w:val="5445"/>
        </w:trPr>
        <w:tc>
          <w:tcPr>
            <w:tcW w:w="2965" w:type="pct"/>
            <w:vMerge/>
          </w:tcPr>
          <w:p w14:paraId="764016D3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13B8A3D3" w14:textId="77777777" w:rsidR="00FC49E3" w:rsidRDefault="00FC49E3" w:rsidP="00E6525B"/>
        </w:tc>
        <w:tc>
          <w:tcPr>
            <w:tcW w:w="1658" w:type="pct"/>
          </w:tcPr>
          <w:p w14:paraId="14744E62" w14:textId="77777777" w:rsidR="00FC49E3" w:rsidRDefault="00ED68E3" w:rsidP="00ED68E3">
            <w:pPr>
              <w:pStyle w:val="SkillsBullets"/>
            </w:pPr>
            <w:r w:rsidRPr="00A7420E">
              <w:rPr>
                <w:b/>
                <w:bCs/>
              </w:rPr>
              <w:t>Family Ownership</w:t>
            </w:r>
            <w:r w:rsidRPr="00ED23D5">
              <w:t>: Hands-on management, direct communication, and an uncompromising commitment to customer satisfaction set us apart from larger, impersonal competitors</w:t>
            </w:r>
          </w:p>
          <w:p w14:paraId="4816895C" w14:textId="77777777" w:rsidR="00ED68E3" w:rsidRDefault="00ED68E3" w:rsidP="00ED68E3">
            <w:pPr>
              <w:pStyle w:val="SkillsBullets"/>
            </w:pPr>
            <w:r w:rsidRPr="00A7420E">
              <w:rPr>
                <w:b/>
                <w:bCs/>
              </w:rPr>
              <w:t>Agility</w:t>
            </w:r>
            <w:r w:rsidRPr="00ED23D5">
              <w:t>: Our lean structure allows us to quickly respond to urgent needs, design changes, and technical challenges without bureaucratic delays</w:t>
            </w:r>
          </w:p>
          <w:p w14:paraId="4945F3F6" w14:textId="506F8A8B" w:rsidR="00ED68E3" w:rsidRDefault="00ED68E3" w:rsidP="00ED68E3">
            <w:pPr>
              <w:pStyle w:val="SkillsBullets"/>
            </w:pPr>
            <w:r w:rsidRPr="00A7420E">
              <w:rPr>
                <w:b/>
                <w:bCs/>
              </w:rPr>
              <w:t>Expertise</w:t>
            </w:r>
            <w:r w:rsidRPr="00ED23D5">
              <w:t>: Decades of experience combining ongoing training and investment in technology ensure we stay at the forefront of industry standards</w:t>
            </w:r>
          </w:p>
          <w:p w14:paraId="37792DEC" w14:textId="2DF35A81" w:rsidR="00ED68E3" w:rsidRPr="00E6525B" w:rsidRDefault="00ED68E3" w:rsidP="00ED68E3">
            <w:pPr>
              <w:pStyle w:val="SkillsBullets"/>
            </w:pPr>
            <w:r w:rsidRPr="00A7420E">
              <w:rPr>
                <w:b/>
                <w:bCs/>
              </w:rPr>
              <w:t>Commitment to Excellence</w:t>
            </w:r>
            <w:r w:rsidRPr="00ED23D5">
              <w:t>: Every member of our team—from machinists to quality inspectors—takes personal pride in delivering exceptional results</w:t>
            </w:r>
          </w:p>
        </w:tc>
      </w:tr>
    </w:tbl>
    <w:p w14:paraId="265CFB85" w14:textId="77777777" w:rsidR="00340C75" w:rsidRPr="00F5689F" w:rsidRDefault="00340C75" w:rsidP="00F5689F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B28B" w14:textId="77777777" w:rsidR="00490EF1" w:rsidRDefault="00490EF1" w:rsidP="001B56AD">
      <w:pPr>
        <w:spacing w:line="240" w:lineRule="auto"/>
      </w:pPr>
      <w:r>
        <w:separator/>
      </w:r>
    </w:p>
  </w:endnote>
  <w:endnote w:type="continuationSeparator" w:id="0">
    <w:p w14:paraId="15102614" w14:textId="77777777" w:rsidR="00490EF1" w:rsidRDefault="00490EF1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4A16" w14:textId="77777777" w:rsidR="00490EF1" w:rsidRDefault="00490EF1" w:rsidP="001B56AD">
      <w:pPr>
        <w:spacing w:line="240" w:lineRule="auto"/>
      </w:pPr>
      <w:r>
        <w:separator/>
      </w:r>
    </w:p>
  </w:footnote>
  <w:footnote w:type="continuationSeparator" w:id="0">
    <w:p w14:paraId="4E90DA45" w14:textId="77777777" w:rsidR="00490EF1" w:rsidRDefault="00490EF1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4EC6"/>
    <w:multiLevelType w:val="hybridMultilevel"/>
    <w:tmpl w:val="1B9C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22774A5"/>
    <w:multiLevelType w:val="hybridMultilevel"/>
    <w:tmpl w:val="5B66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473C0983"/>
    <w:multiLevelType w:val="hybridMultilevel"/>
    <w:tmpl w:val="25F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4"/>
  </w:num>
  <w:num w:numId="2" w16cid:durableId="767773655">
    <w:abstractNumId w:val="7"/>
  </w:num>
  <w:num w:numId="3" w16cid:durableId="209806148">
    <w:abstractNumId w:val="6"/>
  </w:num>
  <w:num w:numId="4" w16cid:durableId="465776972">
    <w:abstractNumId w:val="1"/>
  </w:num>
  <w:num w:numId="5" w16cid:durableId="371006958">
    <w:abstractNumId w:val="2"/>
  </w:num>
  <w:num w:numId="6" w16cid:durableId="1482574087">
    <w:abstractNumId w:val="8"/>
  </w:num>
  <w:num w:numId="7" w16cid:durableId="2113671532">
    <w:abstractNumId w:val="0"/>
  </w:num>
  <w:num w:numId="8" w16cid:durableId="1898274943">
    <w:abstractNumId w:val="3"/>
  </w:num>
  <w:num w:numId="9" w16cid:durableId="2072653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0C"/>
    <w:rsid w:val="00000F8F"/>
    <w:rsid w:val="00011E64"/>
    <w:rsid w:val="000430BC"/>
    <w:rsid w:val="000724BC"/>
    <w:rsid w:val="000B7E9E"/>
    <w:rsid w:val="001571EC"/>
    <w:rsid w:val="00182529"/>
    <w:rsid w:val="001B56AD"/>
    <w:rsid w:val="001B7A7A"/>
    <w:rsid w:val="001E08CB"/>
    <w:rsid w:val="00273963"/>
    <w:rsid w:val="00285AAB"/>
    <w:rsid w:val="002D752C"/>
    <w:rsid w:val="002E1A4E"/>
    <w:rsid w:val="00324FC1"/>
    <w:rsid w:val="00340C75"/>
    <w:rsid w:val="00363B9C"/>
    <w:rsid w:val="00390C3C"/>
    <w:rsid w:val="00390E54"/>
    <w:rsid w:val="003E6D64"/>
    <w:rsid w:val="003F6860"/>
    <w:rsid w:val="00400B36"/>
    <w:rsid w:val="004738EF"/>
    <w:rsid w:val="00490EF1"/>
    <w:rsid w:val="004C7E05"/>
    <w:rsid w:val="004E49F8"/>
    <w:rsid w:val="005018F6"/>
    <w:rsid w:val="005047E5"/>
    <w:rsid w:val="00595BA7"/>
    <w:rsid w:val="005B1B13"/>
    <w:rsid w:val="005D49CA"/>
    <w:rsid w:val="0065184B"/>
    <w:rsid w:val="006533C2"/>
    <w:rsid w:val="006B166A"/>
    <w:rsid w:val="006F7F1C"/>
    <w:rsid w:val="007417D6"/>
    <w:rsid w:val="007466F4"/>
    <w:rsid w:val="00793691"/>
    <w:rsid w:val="007D47E1"/>
    <w:rsid w:val="007F472D"/>
    <w:rsid w:val="00810BD7"/>
    <w:rsid w:val="008479EA"/>
    <w:rsid w:val="00851431"/>
    <w:rsid w:val="008539E9"/>
    <w:rsid w:val="0086291E"/>
    <w:rsid w:val="008642C4"/>
    <w:rsid w:val="00875340"/>
    <w:rsid w:val="00911C3A"/>
    <w:rsid w:val="00987DD9"/>
    <w:rsid w:val="009958F9"/>
    <w:rsid w:val="009D204D"/>
    <w:rsid w:val="00A1439F"/>
    <w:rsid w:val="00A635D5"/>
    <w:rsid w:val="00A7420E"/>
    <w:rsid w:val="00A82D03"/>
    <w:rsid w:val="00A928B4"/>
    <w:rsid w:val="00AD08D8"/>
    <w:rsid w:val="00B005BD"/>
    <w:rsid w:val="00B80EE9"/>
    <w:rsid w:val="00BA381E"/>
    <w:rsid w:val="00BA5462"/>
    <w:rsid w:val="00BB23D5"/>
    <w:rsid w:val="00BD5115"/>
    <w:rsid w:val="00BD65EE"/>
    <w:rsid w:val="00BF429C"/>
    <w:rsid w:val="00BF7028"/>
    <w:rsid w:val="00C27A0C"/>
    <w:rsid w:val="00C75E04"/>
    <w:rsid w:val="00C764ED"/>
    <w:rsid w:val="00C8183F"/>
    <w:rsid w:val="00C83E97"/>
    <w:rsid w:val="00C916AE"/>
    <w:rsid w:val="00CC1A4A"/>
    <w:rsid w:val="00D5657B"/>
    <w:rsid w:val="00D87E03"/>
    <w:rsid w:val="00D900CB"/>
    <w:rsid w:val="00DE2FCA"/>
    <w:rsid w:val="00E33B3B"/>
    <w:rsid w:val="00E57EFD"/>
    <w:rsid w:val="00E637F8"/>
    <w:rsid w:val="00E639DA"/>
    <w:rsid w:val="00E6525B"/>
    <w:rsid w:val="00E725E9"/>
    <w:rsid w:val="00E91059"/>
    <w:rsid w:val="00E97CB2"/>
    <w:rsid w:val="00ED68E3"/>
    <w:rsid w:val="00ED6E70"/>
    <w:rsid w:val="00EF10F2"/>
    <w:rsid w:val="00EF5283"/>
    <w:rsid w:val="00F162F7"/>
    <w:rsid w:val="00F16BB6"/>
    <w:rsid w:val="00F24224"/>
    <w:rsid w:val="00F41ACF"/>
    <w:rsid w:val="00F5689F"/>
    <w:rsid w:val="00F7040C"/>
    <w:rsid w:val="00F7064C"/>
    <w:rsid w:val="00FA517E"/>
    <w:rsid w:val="00FA6B46"/>
    <w:rsid w:val="00FC49E3"/>
    <w:rsid w:val="00FC78D4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7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ta\AppData\Local\Microsoft\Office\16.0\DTS\en-US%7b653B0189-7310-4001-ADD9-1C1699CF4840%7d\%7bA34FEE0B-D68D-421A-A5CB-C58ED3FCF8DA%7dtf00112764_win32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B693CCFB-4A03-46C8-9F30-D39D5423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{A34FEE0B-D68D-421A-A5CB-C58ED3FCF8DA}tf00112764_win32</Template>
  <TotalTime>0</TotalTime>
  <Pages>1</Pages>
  <Words>303</Words>
  <Characters>2097</Characters>
  <Application>Microsoft Office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2025-06-04T17:17:00Z</dcterms:created>
  <dcterms:modified xsi:type="dcterms:W3CDTF">2026-01-15T17:17:00Z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